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06" w:rsidRPr="000A7906" w:rsidRDefault="000A7906" w:rsidP="000A7906">
      <w:pPr>
        <w:widowControl/>
        <w:shd w:val="clear" w:color="auto" w:fill="FFFFFF"/>
        <w:adjustRightInd w:val="0"/>
        <w:snapToGrid w:val="0"/>
        <w:spacing w:line="480" w:lineRule="auto"/>
        <w:ind w:firstLine="560"/>
        <w:jc w:val="left"/>
        <w:rPr>
          <w:rFonts w:eastAsiaTheme="minorEastAsia"/>
          <w:b/>
          <w:color w:val="555555"/>
          <w:kern w:val="0"/>
          <w:sz w:val="28"/>
          <w:szCs w:val="28"/>
        </w:rPr>
      </w:pPr>
      <w:r w:rsidRPr="000A7906">
        <w:rPr>
          <w:rFonts w:eastAsiaTheme="minorEastAsia"/>
          <w:b/>
          <w:color w:val="000000"/>
          <w:kern w:val="0"/>
          <w:sz w:val="28"/>
          <w:szCs w:val="28"/>
        </w:rPr>
        <w:t>附件</w:t>
      </w:r>
      <w:r w:rsidRPr="000A7906">
        <w:rPr>
          <w:rFonts w:eastAsiaTheme="minorEastAsia"/>
          <w:b/>
          <w:color w:val="000000"/>
          <w:kern w:val="0"/>
          <w:sz w:val="28"/>
          <w:szCs w:val="28"/>
        </w:rPr>
        <w:t>1</w:t>
      </w:r>
      <w:r w:rsidRPr="000A7906">
        <w:rPr>
          <w:rFonts w:eastAsiaTheme="minorEastAsia"/>
          <w:b/>
          <w:color w:val="000000"/>
          <w:kern w:val="0"/>
          <w:sz w:val="28"/>
          <w:szCs w:val="28"/>
        </w:rPr>
        <w:t>：</w:t>
      </w:r>
    </w:p>
    <w:p w:rsidR="000A7906" w:rsidRPr="001F0D23" w:rsidRDefault="000A7906" w:rsidP="000A7906">
      <w:pPr>
        <w:widowControl/>
        <w:shd w:val="clear" w:color="auto" w:fill="FFFFFF"/>
        <w:adjustRightInd w:val="0"/>
        <w:snapToGrid w:val="0"/>
        <w:spacing w:line="480" w:lineRule="auto"/>
        <w:ind w:firstLine="723"/>
        <w:jc w:val="center"/>
        <w:rPr>
          <w:rFonts w:eastAsiaTheme="minorEastAsia"/>
          <w:color w:val="555555"/>
          <w:kern w:val="0"/>
          <w:sz w:val="32"/>
          <w:szCs w:val="32"/>
        </w:rPr>
      </w:pPr>
      <w:r w:rsidRPr="001F0D23">
        <w:rPr>
          <w:rFonts w:eastAsiaTheme="minorEastAsia"/>
          <w:b/>
          <w:bCs/>
          <w:color w:val="000000"/>
          <w:kern w:val="0"/>
          <w:sz w:val="32"/>
          <w:szCs w:val="32"/>
        </w:rPr>
        <w:t>《东陆学林》文章格式规范</w:t>
      </w:r>
    </w:p>
    <w:p w:rsidR="000A7906" w:rsidRDefault="000A7906" w:rsidP="000A7906">
      <w:pPr>
        <w:widowControl/>
        <w:shd w:val="clear" w:color="auto" w:fill="FFFFFF"/>
        <w:adjustRightInd w:val="0"/>
        <w:snapToGrid w:val="0"/>
        <w:spacing w:line="480" w:lineRule="auto"/>
        <w:ind w:firstLine="640"/>
        <w:jc w:val="left"/>
        <w:rPr>
          <w:rFonts w:eastAsiaTheme="minorEastAsia" w:hint="eastAsia"/>
          <w:color w:val="000000"/>
          <w:kern w:val="0"/>
          <w:sz w:val="28"/>
          <w:szCs w:val="28"/>
        </w:rPr>
      </w:pPr>
      <w:r w:rsidRPr="000A7906">
        <w:rPr>
          <w:rFonts w:eastAsiaTheme="minorEastAsia"/>
          <w:color w:val="000000"/>
          <w:kern w:val="0"/>
          <w:sz w:val="28"/>
          <w:szCs w:val="28"/>
        </w:rPr>
        <w:t>1.</w:t>
      </w:r>
      <w:r w:rsidRPr="000A7906">
        <w:rPr>
          <w:rFonts w:eastAsiaTheme="minorEastAsia"/>
          <w:color w:val="000000"/>
          <w:kern w:val="0"/>
          <w:sz w:val="28"/>
          <w:szCs w:val="28"/>
        </w:rPr>
        <w:t>论文需用</w:t>
      </w:r>
      <w:r w:rsidRPr="000A7906">
        <w:rPr>
          <w:rFonts w:eastAsiaTheme="minorEastAsia"/>
          <w:color w:val="000000"/>
          <w:kern w:val="0"/>
          <w:sz w:val="28"/>
          <w:szCs w:val="28"/>
        </w:rPr>
        <w:t>A4</w:t>
      </w:r>
      <w:r w:rsidRPr="000A7906">
        <w:rPr>
          <w:rFonts w:eastAsiaTheme="minorEastAsia"/>
          <w:color w:val="000000"/>
          <w:kern w:val="0"/>
          <w:sz w:val="28"/>
          <w:szCs w:val="28"/>
        </w:rPr>
        <w:t>纸、宋体小四号字、</w:t>
      </w:r>
      <w:r w:rsidRPr="000A7906">
        <w:rPr>
          <w:rFonts w:eastAsiaTheme="minorEastAsia"/>
          <w:color w:val="000000"/>
          <w:kern w:val="0"/>
          <w:sz w:val="28"/>
          <w:szCs w:val="28"/>
        </w:rPr>
        <w:t>1.5</w:t>
      </w:r>
      <w:r w:rsidRPr="000A7906">
        <w:rPr>
          <w:rFonts w:eastAsiaTheme="minorEastAsia"/>
          <w:color w:val="000000"/>
          <w:kern w:val="0"/>
          <w:sz w:val="28"/>
          <w:szCs w:val="28"/>
        </w:rPr>
        <w:t>倍行距打印文稿一份，并附论文电子文档（</w:t>
      </w:r>
      <w:r w:rsidRPr="000A7906">
        <w:rPr>
          <w:rFonts w:eastAsiaTheme="minorEastAsia"/>
          <w:color w:val="000000"/>
          <w:kern w:val="0"/>
          <w:sz w:val="28"/>
          <w:szCs w:val="28"/>
        </w:rPr>
        <w:t>word</w:t>
      </w:r>
      <w:r w:rsidRPr="000A7906">
        <w:rPr>
          <w:rFonts w:eastAsiaTheme="minorEastAsia"/>
          <w:color w:val="000000"/>
          <w:kern w:val="0"/>
          <w:sz w:val="28"/>
          <w:szCs w:val="28"/>
        </w:rPr>
        <w:t>文档）。</w:t>
      </w:r>
    </w:p>
    <w:p w:rsidR="007513EE" w:rsidRPr="007513EE" w:rsidRDefault="007513EE" w:rsidP="000A7906">
      <w:pPr>
        <w:widowControl/>
        <w:shd w:val="clear" w:color="auto" w:fill="FFFFFF"/>
        <w:adjustRightInd w:val="0"/>
        <w:snapToGrid w:val="0"/>
        <w:spacing w:line="480" w:lineRule="auto"/>
        <w:ind w:firstLine="640"/>
        <w:jc w:val="left"/>
        <w:rPr>
          <w:rFonts w:eastAsiaTheme="minorEastAsia"/>
          <w:color w:val="000000"/>
          <w:kern w:val="0"/>
          <w:sz w:val="28"/>
          <w:szCs w:val="28"/>
        </w:rPr>
      </w:pPr>
      <w:r>
        <w:rPr>
          <w:rFonts w:eastAsiaTheme="minorEastAsia" w:hint="eastAsia"/>
          <w:color w:val="000000"/>
          <w:kern w:val="0"/>
          <w:sz w:val="28"/>
          <w:szCs w:val="28"/>
        </w:rPr>
        <w:t>2.</w:t>
      </w:r>
      <w:r w:rsidRPr="007513EE">
        <w:rPr>
          <w:rFonts w:hint="eastAsia"/>
        </w:rPr>
        <w:t xml:space="preserve"> </w:t>
      </w:r>
      <w:r w:rsidRPr="007513EE">
        <w:rPr>
          <w:rFonts w:eastAsiaTheme="minorEastAsia" w:hint="eastAsia"/>
          <w:color w:val="000000"/>
          <w:kern w:val="0"/>
          <w:sz w:val="28"/>
          <w:szCs w:val="28"/>
        </w:rPr>
        <w:t>论文标题采用黑体三号字，作者空一行列于标题下，使用宋体小四号字，并以脚注注释作者简介。</w:t>
      </w:r>
      <w:bookmarkStart w:id="0" w:name="_GoBack"/>
      <w:bookmarkEnd w:id="0"/>
    </w:p>
    <w:p w:rsidR="0037429E" w:rsidRPr="000A7906" w:rsidRDefault="0037429E" w:rsidP="0037429E">
      <w:pPr>
        <w:widowControl/>
        <w:shd w:val="clear" w:color="auto" w:fill="FFFFFF"/>
        <w:adjustRightInd w:val="0"/>
        <w:snapToGrid w:val="0"/>
        <w:spacing w:line="480" w:lineRule="auto"/>
        <w:ind w:firstLine="640"/>
        <w:jc w:val="left"/>
        <w:rPr>
          <w:rFonts w:eastAsiaTheme="minorEastAsia"/>
          <w:b/>
          <w:color w:val="555555"/>
          <w:kern w:val="0"/>
          <w:sz w:val="28"/>
          <w:szCs w:val="28"/>
          <w:u w:val="single"/>
        </w:rPr>
      </w:pPr>
      <w:r>
        <w:rPr>
          <w:rFonts w:eastAsiaTheme="minorEastAsia" w:hint="eastAsia"/>
          <w:color w:val="555555"/>
          <w:kern w:val="0"/>
          <w:sz w:val="28"/>
          <w:szCs w:val="28"/>
        </w:rPr>
        <w:t>如：</w:t>
      </w:r>
      <w:r w:rsidRPr="000A7906">
        <w:rPr>
          <w:rFonts w:eastAsiaTheme="minorEastAsia"/>
          <w:b/>
          <w:color w:val="000000"/>
          <w:kern w:val="0"/>
          <w:sz w:val="28"/>
          <w:szCs w:val="28"/>
          <w:u w:val="single"/>
        </w:rPr>
        <w:t>文章作者请用</w:t>
      </w:r>
      <w:r w:rsidRPr="000A7906">
        <w:rPr>
          <w:rFonts w:eastAsiaTheme="minorEastAsia"/>
          <w:b/>
          <w:color w:val="000000"/>
          <w:kern w:val="0"/>
          <w:sz w:val="28"/>
          <w:szCs w:val="28"/>
          <w:u w:val="single"/>
        </w:rPr>
        <w:t>“*”</w:t>
      </w:r>
      <w:r w:rsidRPr="000A7906">
        <w:rPr>
          <w:rFonts w:eastAsiaTheme="minorEastAsia"/>
          <w:b/>
          <w:color w:val="000000"/>
          <w:kern w:val="0"/>
          <w:sz w:val="28"/>
          <w:szCs w:val="28"/>
          <w:u w:val="single"/>
        </w:rPr>
        <w:t>脚注的形式注明。如：</w:t>
      </w:r>
      <w:r w:rsidRPr="000A7906">
        <w:rPr>
          <w:rFonts w:eastAsiaTheme="minorEastAsia"/>
          <w:b/>
          <w:color w:val="000000"/>
          <w:kern w:val="0"/>
          <w:sz w:val="28"/>
          <w:szCs w:val="28"/>
          <w:u w:val="single"/>
        </w:rPr>
        <w:t>“*</w:t>
      </w:r>
      <w:r w:rsidRPr="000A7906">
        <w:rPr>
          <w:rFonts w:eastAsiaTheme="minorEastAsia"/>
          <w:b/>
          <w:color w:val="000000"/>
          <w:kern w:val="0"/>
          <w:sz w:val="28"/>
          <w:szCs w:val="28"/>
          <w:u w:val="single"/>
        </w:rPr>
        <w:t>作者简介：张三（</w:t>
      </w:r>
      <w:r w:rsidRPr="000A7906">
        <w:rPr>
          <w:rFonts w:eastAsiaTheme="minorEastAsia"/>
          <w:b/>
          <w:color w:val="000000"/>
          <w:kern w:val="0"/>
          <w:sz w:val="28"/>
          <w:szCs w:val="28"/>
          <w:u w:val="single"/>
        </w:rPr>
        <w:t>1978—</w:t>
      </w:r>
      <w:r w:rsidRPr="000A7906">
        <w:rPr>
          <w:rFonts w:eastAsiaTheme="minorEastAsia"/>
          <w:b/>
          <w:color w:val="000000"/>
          <w:kern w:val="0"/>
          <w:sz w:val="28"/>
          <w:szCs w:val="28"/>
          <w:u w:val="single"/>
        </w:rPr>
        <w:t>），男，云南昆明人，云南大学法学院</w:t>
      </w:r>
      <w:r w:rsidRPr="000A7906">
        <w:rPr>
          <w:rFonts w:eastAsiaTheme="minorEastAsia"/>
          <w:b/>
          <w:color w:val="000000"/>
          <w:kern w:val="0"/>
          <w:sz w:val="28"/>
          <w:szCs w:val="28"/>
          <w:u w:val="single"/>
        </w:rPr>
        <w:t>2002</w:t>
      </w:r>
      <w:r w:rsidRPr="000A7906">
        <w:rPr>
          <w:rFonts w:eastAsiaTheme="minorEastAsia"/>
          <w:b/>
          <w:color w:val="000000"/>
          <w:kern w:val="0"/>
          <w:sz w:val="28"/>
          <w:szCs w:val="28"/>
          <w:u w:val="single"/>
        </w:rPr>
        <w:t>级经济法专业硕士研究生，研究方向：国际经济法理论与实践。</w:t>
      </w:r>
      <w:r w:rsidRPr="000A7906">
        <w:rPr>
          <w:rFonts w:eastAsiaTheme="minorEastAsia"/>
          <w:b/>
          <w:color w:val="000000"/>
          <w:kern w:val="0"/>
          <w:sz w:val="28"/>
          <w:szCs w:val="28"/>
          <w:u w:val="single"/>
        </w:rPr>
        <w:t>”</w:t>
      </w:r>
    </w:p>
    <w:p w:rsidR="000A7906" w:rsidRDefault="0037429E" w:rsidP="000A7906">
      <w:pPr>
        <w:widowControl/>
        <w:shd w:val="clear" w:color="auto" w:fill="FFFFFF"/>
        <w:adjustRightInd w:val="0"/>
        <w:snapToGrid w:val="0"/>
        <w:spacing w:line="480" w:lineRule="auto"/>
        <w:ind w:firstLine="640"/>
        <w:jc w:val="left"/>
        <w:rPr>
          <w:rFonts w:eastAsiaTheme="minorEastAsia"/>
          <w:color w:val="000000"/>
          <w:kern w:val="0"/>
          <w:sz w:val="28"/>
          <w:szCs w:val="28"/>
        </w:rPr>
      </w:pPr>
      <w:r>
        <w:rPr>
          <w:rFonts w:eastAsiaTheme="minorEastAsia" w:hint="eastAsia"/>
          <w:color w:val="000000"/>
          <w:kern w:val="0"/>
          <w:sz w:val="28"/>
          <w:szCs w:val="28"/>
        </w:rPr>
        <w:t>3</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论文字数</w:t>
      </w:r>
      <w:r>
        <w:rPr>
          <w:rFonts w:eastAsiaTheme="minorEastAsia" w:hint="eastAsia"/>
          <w:color w:val="000000"/>
          <w:kern w:val="0"/>
          <w:sz w:val="28"/>
          <w:szCs w:val="28"/>
        </w:rPr>
        <w:t>为</w:t>
      </w:r>
      <w:r>
        <w:rPr>
          <w:rFonts w:eastAsiaTheme="minorEastAsia" w:hint="eastAsia"/>
          <w:color w:val="000000"/>
          <w:kern w:val="0"/>
          <w:sz w:val="28"/>
          <w:szCs w:val="28"/>
        </w:rPr>
        <w:t>5000</w:t>
      </w:r>
      <w:r>
        <w:rPr>
          <w:rFonts w:eastAsiaTheme="minorEastAsia" w:hint="eastAsia"/>
          <w:color w:val="000000"/>
          <w:kern w:val="0"/>
          <w:sz w:val="28"/>
          <w:szCs w:val="28"/>
        </w:rPr>
        <w:t>—</w:t>
      </w:r>
      <w:r>
        <w:rPr>
          <w:rFonts w:eastAsiaTheme="minorEastAsia" w:hint="eastAsia"/>
          <w:color w:val="000000"/>
          <w:kern w:val="0"/>
          <w:sz w:val="28"/>
          <w:szCs w:val="28"/>
        </w:rPr>
        <w:t>10000</w:t>
      </w:r>
      <w:r w:rsidR="000A7906" w:rsidRPr="000A7906">
        <w:rPr>
          <w:rFonts w:eastAsiaTheme="minorEastAsia"/>
          <w:color w:val="000000"/>
          <w:kern w:val="0"/>
          <w:sz w:val="28"/>
          <w:szCs w:val="28"/>
        </w:rPr>
        <w:t>字，应有</w:t>
      </w:r>
      <w:r w:rsidR="000A7906" w:rsidRPr="000A7906">
        <w:rPr>
          <w:rFonts w:eastAsiaTheme="minorEastAsia"/>
          <w:color w:val="000000"/>
          <w:kern w:val="0"/>
          <w:sz w:val="28"/>
          <w:szCs w:val="28"/>
        </w:rPr>
        <w:t>250</w:t>
      </w:r>
      <w:r w:rsidR="000A7906" w:rsidRPr="000A7906">
        <w:rPr>
          <w:rFonts w:eastAsiaTheme="minorEastAsia"/>
          <w:color w:val="000000"/>
          <w:kern w:val="0"/>
          <w:sz w:val="28"/>
          <w:szCs w:val="28"/>
        </w:rPr>
        <w:t>字以内的中文摘要，</w:t>
      </w:r>
      <w:r w:rsidR="000A7906" w:rsidRPr="000A7906">
        <w:rPr>
          <w:rFonts w:eastAsiaTheme="minorEastAsia"/>
          <w:color w:val="000000"/>
          <w:kern w:val="0"/>
          <w:sz w:val="28"/>
          <w:szCs w:val="28"/>
        </w:rPr>
        <w:t>3</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5</w:t>
      </w:r>
      <w:r w:rsidR="000A7906" w:rsidRPr="000A7906">
        <w:rPr>
          <w:rFonts w:eastAsiaTheme="minorEastAsia"/>
          <w:color w:val="000000"/>
          <w:kern w:val="0"/>
          <w:sz w:val="28"/>
          <w:szCs w:val="28"/>
        </w:rPr>
        <w:t>个关键词。</w:t>
      </w:r>
    </w:p>
    <w:p w:rsidR="0037429E" w:rsidRDefault="0037429E" w:rsidP="0037429E">
      <w:pPr>
        <w:widowControl/>
        <w:shd w:val="clear" w:color="auto" w:fill="FFFFFF"/>
        <w:adjustRightInd w:val="0"/>
        <w:snapToGrid w:val="0"/>
        <w:spacing w:line="480" w:lineRule="auto"/>
        <w:ind w:firstLine="640"/>
        <w:jc w:val="left"/>
        <w:rPr>
          <w:rFonts w:ascii="宋体" w:hAnsi="宋体" w:cs="宋体"/>
          <w:sz w:val="24"/>
        </w:rPr>
      </w:pPr>
      <w:r>
        <w:rPr>
          <w:rFonts w:eastAsiaTheme="minorEastAsia" w:hint="eastAsia"/>
          <w:color w:val="000000"/>
          <w:kern w:val="0"/>
          <w:sz w:val="28"/>
          <w:szCs w:val="28"/>
        </w:rPr>
        <w:t>如：</w:t>
      </w:r>
      <w:r w:rsidRPr="0037429E">
        <w:rPr>
          <w:rFonts w:eastAsiaTheme="minorEastAsia" w:hint="eastAsia"/>
          <w:b/>
          <w:color w:val="000000"/>
          <w:kern w:val="0"/>
          <w:sz w:val="28"/>
          <w:szCs w:val="28"/>
        </w:rPr>
        <w:t>摘要</w:t>
      </w:r>
      <w:r>
        <w:rPr>
          <w:rFonts w:eastAsiaTheme="minorEastAsia" w:hint="eastAsia"/>
          <w:b/>
          <w:color w:val="000000"/>
          <w:kern w:val="0"/>
          <w:sz w:val="28"/>
          <w:szCs w:val="28"/>
        </w:rPr>
        <w:t>(</w:t>
      </w:r>
      <w:r>
        <w:rPr>
          <w:rFonts w:eastAsiaTheme="minorEastAsia" w:hint="eastAsia"/>
          <w:b/>
          <w:color w:val="000000"/>
          <w:kern w:val="0"/>
          <w:sz w:val="28"/>
          <w:szCs w:val="28"/>
        </w:rPr>
        <w:t>黑体小四</w:t>
      </w:r>
      <w:r>
        <w:rPr>
          <w:rFonts w:eastAsiaTheme="minorEastAsia" w:hint="eastAsia"/>
          <w:b/>
          <w:color w:val="000000"/>
          <w:kern w:val="0"/>
          <w:sz w:val="28"/>
          <w:szCs w:val="28"/>
        </w:rPr>
        <w:t>)</w:t>
      </w:r>
      <w:r>
        <w:rPr>
          <w:rFonts w:eastAsiaTheme="minorEastAsia" w:hint="eastAsia"/>
          <w:b/>
          <w:color w:val="000000"/>
          <w:kern w:val="0"/>
          <w:sz w:val="28"/>
          <w:szCs w:val="28"/>
        </w:rPr>
        <w:t>：</w:t>
      </w:r>
      <w:r>
        <w:rPr>
          <w:rFonts w:ascii="宋体" w:hAnsi="宋体" w:cs="宋体" w:hint="eastAsia"/>
          <w:sz w:val="24"/>
        </w:rPr>
        <w:t>白族的信仰体系是纷繁复杂的，从万物有灵的原始宗教崇拜，到以灵魂不死为基础的鬼魂崇拜和灵魂崇拜都共同影响着白族人民的灵魂观……</w:t>
      </w:r>
    </w:p>
    <w:p w:rsidR="0037429E" w:rsidRPr="0037429E" w:rsidRDefault="0037429E" w:rsidP="0037429E">
      <w:pPr>
        <w:widowControl/>
        <w:shd w:val="clear" w:color="auto" w:fill="FFFFFF"/>
        <w:adjustRightInd w:val="0"/>
        <w:snapToGrid w:val="0"/>
        <w:spacing w:line="480" w:lineRule="auto"/>
        <w:ind w:firstLine="640"/>
        <w:jc w:val="left"/>
        <w:rPr>
          <w:rFonts w:ascii="宋体" w:hAnsi="宋体" w:cs="宋体"/>
          <w:b/>
          <w:sz w:val="24"/>
        </w:rPr>
      </w:pPr>
      <w:r w:rsidRPr="0037429E">
        <w:rPr>
          <w:rFonts w:ascii="宋体" w:hAnsi="宋体" w:cs="宋体" w:hint="eastAsia"/>
          <w:b/>
          <w:sz w:val="24"/>
        </w:rPr>
        <w:t xml:space="preserve">   关键词（黑体小四）：</w:t>
      </w:r>
      <w:r>
        <w:rPr>
          <w:rFonts w:ascii="宋体" w:hAnsi="宋体" w:cs="宋体" w:hint="eastAsia"/>
          <w:sz w:val="24"/>
        </w:rPr>
        <w:t>石龙白族、魂魄观念、叫魂仪式</w:t>
      </w:r>
    </w:p>
    <w:p w:rsidR="000A7906" w:rsidRPr="000A7906" w:rsidRDefault="0037429E" w:rsidP="000A7906">
      <w:pPr>
        <w:widowControl/>
        <w:shd w:val="clear" w:color="auto" w:fill="FFFFFF"/>
        <w:adjustRightInd w:val="0"/>
        <w:snapToGrid w:val="0"/>
        <w:spacing w:line="480" w:lineRule="auto"/>
        <w:ind w:firstLine="640"/>
        <w:jc w:val="left"/>
        <w:rPr>
          <w:rFonts w:eastAsiaTheme="minorEastAsia"/>
          <w:color w:val="000000"/>
          <w:kern w:val="0"/>
          <w:sz w:val="28"/>
          <w:szCs w:val="28"/>
        </w:rPr>
      </w:pPr>
      <w:r>
        <w:rPr>
          <w:rFonts w:eastAsiaTheme="minorEastAsia" w:hint="eastAsia"/>
          <w:color w:val="000000"/>
          <w:kern w:val="0"/>
          <w:sz w:val="28"/>
          <w:szCs w:val="28"/>
        </w:rPr>
        <w:t>4</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论文注释一律采用</w:t>
      </w:r>
      <w:r w:rsidR="000A7906" w:rsidRPr="000A7906">
        <w:rPr>
          <w:rFonts w:eastAsiaTheme="minorEastAsia"/>
          <w:b/>
          <w:bCs/>
          <w:color w:val="000000"/>
          <w:kern w:val="0"/>
          <w:sz w:val="28"/>
          <w:szCs w:val="28"/>
        </w:rPr>
        <w:t>脚注</w:t>
      </w:r>
      <w:r w:rsidR="000A7906" w:rsidRPr="000A7906">
        <w:rPr>
          <w:rFonts w:eastAsiaTheme="minorEastAsia"/>
          <w:color w:val="000000"/>
          <w:kern w:val="0"/>
          <w:sz w:val="28"/>
          <w:szCs w:val="28"/>
        </w:rPr>
        <w:t>，序号用带圈的数字序号表示</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如</w:t>
      </w:r>
      <w:r w:rsidR="000A7906" w:rsidRPr="000A7906">
        <w:rPr>
          <w:rFonts w:ascii="宋体" w:hAnsi="宋体" w:cs="宋体" w:hint="eastAsia"/>
          <w:color w:val="000000"/>
          <w:kern w:val="0"/>
          <w:sz w:val="28"/>
          <w:szCs w:val="28"/>
        </w:rPr>
        <w:t>①②</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，如：</w:t>
      </w:r>
      <w:r w:rsidR="000A7906" w:rsidRPr="000A7906">
        <w:rPr>
          <w:rFonts w:ascii="宋体" w:hAnsi="宋体" w:cs="宋体" w:hint="eastAsia"/>
          <w:color w:val="000000"/>
          <w:kern w:val="0"/>
          <w:sz w:val="28"/>
          <w:szCs w:val="28"/>
        </w:rPr>
        <w:t>①</w:t>
      </w:r>
      <w:r w:rsidR="000A7906" w:rsidRPr="000A7906">
        <w:rPr>
          <w:rFonts w:eastAsiaTheme="minorEastAsia"/>
          <w:color w:val="000000"/>
          <w:kern w:val="0"/>
          <w:sz w:val="28"/>
          <w:szCs w:val="28"/>
        </w:rPr>
        <w:t>周丽英：《浅析语境与翻译》，载《中国青年政治学院学报》，</w:t>
      </w:r>
      <w:r w:rsidR="000A7906" w:rsidRPr="000A7906">
        <w:rPr>
          <w:rFonts w:eastAsiaTheme="minorEastAsia"/>
          <w:color w:val="000000"/>
          <w:kern w:val="0"/>
          <w:sz w:val="28"/>
          <w:szCs w:val="28"/>
        </w:rPr>
        <w:t>1998</w:t>
      </w:r>
      <w:r w:rsidR="000A7906" w:rsidRPr="000A7906">
        <w:rPr>
          <w:rFonts w:eastAsiaTheme="minorEastAsia"/>
          <w:color w:val="000000"/>
          <w:kern w:val="0"/>
          <w:sz w:val="28"/>
          <w:szCs w:val="28"/>
        </w:rPr>
        <w:t>年第</w:t>
      </w:r>
      <w:r w:rsidR="000A7906" w:rsidRPr="000A7906">
        <w:rPr>
          <w:rFonts w:eastAsiaTheme="minorEastAsia"/>
          <w:color w:val="000000"/>
          <w:kern w:val="0"/>
          <w:sz w:val="28"/>
          <w:szCs w:val="28"/>
        </w:rPr>
        <w:t>2</w:t>
      </w:r>
      <w:r w:rsidR="000A7906" w:rsidRPr="000A7906">
        <w:rPr>
          <w:rFonts w:eastAsiaTheme="minorEastAsia"/>
          <w:color w:val="000000"/>
          <w:kern w:val="0"/>
          <w:sz w:val="28"/>
          <w:szCs w:val="28"/>
        </w:rPr>
        <w:t>期。</w:t>
      </w:r>
    </w:p>
    <w:p w:rsidR="000A7906" w:rsidRPr="000A7906" w:rsidRDefault="000A7906"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sidRPr="000A7906">
        <w:rPr>
          <w:rFonts w:ascii="宋体" w:hAnsi="宋体" w:cs="宋体" w:hint="eastAsia"/>
          <w:color w:val="000000"/>
          <w:kern w:val="0"/>
          <w:sz w:val="28"/>
          <w:szCs w:val="28"/>
        </w:rPr>
        <w:t>②</w:t>
      </w:r>
      <w:r w:rsidRPr="000A7906">
        <w:rPr>
          <w:rFonts w:eastAsiaTheme="minorEastAsia"/>
          <w:color w:val="000000"/>
          <w:kern w:val="0"/>
          <w:sz w:val="28"/>
          <w:szCs w:val="28"/>
        </w:rPr>
        <w:t>周平著：《民族政治学导论》，中国社会科学出版社，</w:t>
      </w:r>
      <w:r w:rsidRPr="000A7906">
        <w:rPr>
          <w:rFonts w:eastAsiaTheme="minorEastAsia"/>
          <w:color w:val="000000"/>
          <w:kern w:val="0"/>
          <w:sz w:val="28"/>
          <w:szCs w:val="28"/>
        </w:rPr>
        <w:t>2001</w:t>
      </w:r>
      <w:r w:rsidRPr="000A7906">
        <w:rPr>
          <w:rFonts w:eastAsiaTheme="minorEastAsia"/>
          <w:color w:val="000000"/>
          <w:kern w:val="0"/>
          <w:sz w:val="28"/>
          <w:szCs w:val="28"/>
        </w:rPr>
        <w:t>年</w:t>
      </w:r>
      <w:r w:rsidRPr="000A7906">
        <w:rPr>
          <w:rFonts w:eastAsiaTheme="minorEastAsia"/>
          <w:color w:val="000000"/>
          <w:kern w:val="0"/>
          <w:sz w:val="28"/>
          <w:szCs w:val="28"/>
        </w:rPr>
        <w:t>3</w:t>
      </w:r>
      <w:r w:rsidRPr="000A7906">
        <w:rPr>
          <w:rFonts w:eastAsiaTheme="minorEastAsia"/>
          <w:color w:val="000000"/>
          <w:kern w:val="0"/>
          <w:sz w:val="28"/>
          <w:szCs w:val="28"/>
        </w:rPr>
        <w:t>月版，第</w:t>
      </w:r>
      <w:r w:rsidRPr="000A7906">
        <w:rPr>
          <w:rFonts w:eastAsiaTheme="minorEastAsia"/>
          <w:color w:val="000000"/>
          <w:kern w:val="0"/>
          <w:sz w:val="28"/>
          <w:szCs w:val="28"/>
        </w:rPr>
        <w:t>28</w:t>
      </w:r>
      <w:r w:rsidRPr="000A7906">
        <w:rPr>
          <w:rFonts w:eastAsiaTheme="minorEastAsia"/>
          <w:color w:val="000000"/>
          <w:kern w:val="0"/>
          <w:sz w:val="28"/>
          <w:szCs w:val="28"/>
        </w:rPr>
        <w:t>页。</w:t>
      </w:r>
    </w:p>
    <w:p w:rsidR="000A7906" w:rsidRPr="000A7906" w:rsidRDefault="0037429E"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Pr>
          <w:rFonts w:eastAsiaTheme="minorEastAsia" w:hint="eastAsia"/>
          <w:color w:val="000000"/>
          <w:kern w:val="0"/>
          <w:sz w:val="28"/>
          <w:szCs w:val="28"/>
        </w:rPr>
        <w:lastRenderedPageBreak/>
        <w:t>5</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参考文献著录采用数字加方括号编</w:t>
      </w:r>
      <w:proofErr w:type="gramStart"/>
      <w:r w:rsidR="000A7906" w:rsidRPr="000A7906">
        <w:rPr>
          <w:rFonts w:eastAsiaTheme="minorEastAsia"/>
          <w:color w:val="000000"/>
          <w:kern w:val="0"/>
          <w:sz w:val="28"/>
          <w:szCs w:val="28"/>
        </w:rPr>
        <w:t>序集中</w:t>
      </w:r>
      <w:proofErr w:type="gramEnd"/>
      <w:r w:rsidR="000A7906" w:rsidRPr="000A7906">
        <w:rPr>
          <w:rFonts w:eastAsiaTheme="minorEastAsia"/>
          <w:color w:val="000000"/>
          <w:kern w:val="0"/>
          <w:sz w:val="28"/>
          <w:szCs w:val="28"/>
        </w:rPr>
        <w:t>列于文后，其著录格式如下：序号、主要作者、文献及载体、出版项（出版者、出版年月）。如：</w:t>
      </w:r>
      <w:r w:rsidR="000A7906" w:rsidRPr="000A7906">
        <w:rPr>
          <w:rFonts w:eastAsiaTheme="minorEastAsia"/>
          <w:color w:val="000000"/>
          <w:kern w:val="0"/>
          <w:sz w:val="28"/>
          <w:szCs w:val="28"/>
        </w:rPr>
        <w:t>[1]</w:t>
      </w:r>
      <w:r w:rsidR="000A7906" w:rsidRPr="000A7906">
        <w:rPr>
          <w:rFonts w:eastAsiaTheme="minorEastAsia"/>
          <w:color w:val="000000"/>
          <w:kern w:val="0"/>
          <w:sz w:val="28"/>
          <w:szCs w:val="28"/>
        </w:rPr>
        <w:t>周平著：《民族政治学导论》，中国社会科学出版社，</w:t>
      </w:r>
      <w:r w:rsidR="000A7906" w:rsidRPr="000A7906">
        <w:rPr>
          <w:rFonts w:eastAsiaTheme="minorEastAsia"/>
          <w:color w:val="000000"/>
          <w:kern w:val="0"/>
          <w:sz w:val="28"/>
          <w:szCs w:val="28"/>
        </w:rPr>
        <w:t>2001</w:t>
      </w:r>
      <w:r w:rsidR="000A7906" w:rsidRPr="000A7906">
        <w:rPr>
          <w:rFonts w:eastAsiaTheme="minorEastAsia"/>
          <w:color w:val="000000"/>
          <w:kern w:val="0"/>
          <w:sz w:val="28"/>
          <w:szCs w:val="28"/>
        </w:rPr>
        <w:t>年</w:t>
      </w:r>
      <w:r w:rsidR="000A7906" w:rsidRPr="000A7906">
        <w:rPr>
          <w:rFonts w:eastAsiaTheme="minorEastAsia"/>
          <w:color w:val="000000"/>
          <w:kern w:val="0"/>
          <w:sz w:val="28"/>
          <w:szCs w:val="28"/>
        </w:rPr>
        <w:t>3</w:t>
      </w:r>
      <w:r w:rsidR="000A7906" w:rsidRPr="000A7906">
        <w:rPr>
          <w:rFonts w:eastAsiaTheme="minorEastAsia"/>
          <w:color w:val="000000"/>
          <w:kern w:val="0"/>
          <w:sz w:val="28"/>
          <w:szCs w:val="28"/>
        </w:rPr>
        <w:t>月版。</w:t>
      </w:r>
    </w:p>
    <w:p w:rsidR="000A7906" w:rsidRPr="000A7906" w:rsidRDefault="0037429E"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Pr>
          <w:rFonts w:eastAsiaTheme="minorEastAsia" w:hint="eastAsia"/>
          <w:color w:val="000000"/>
          <w:kern w:val="0"/>
          <w:sz w:val="28"/>
          <w:szCs w:val="28"/>
        </w:rPr>
        <w:t>6</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文章的章节标题</w:t>
      </w:r>
      <w:r w:rsidR="000A7906" w:rsidRPr="000A7906">
        <w:rPr>
          <w:rFonts w:eastAsiaTheme="minorEastAsia"/>
          <w:b/>
          <w:bCs/>
          <w:color w:val="000000"/>
          <w:kern w:val="0"/>
          <w:sz w:val="28"/>
          <w:szCs w:val="28"/>
        </w:rPr>
        <w:t>依次</w:t>
      </w:r>
      <w:r w:rsidR="000A7906" w:rsidRPr="000A7906">
        <w:rPr>
          <w:rFonts w:eastAsiaTheme="minorEastAsia"/>
          <w:color w:val="000000"/>
          <w:kern w:val="0"/>
          <w:sz w:val="28"/>
          <w:szCs w:val="28"/>
        </w:rPr>
        <w:t>分别用</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一、</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（一）</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“1.”</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1</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w:t>
      </w:r>
      <w:r w:rsidR="000A7906" w:rsidRPr="000A7906">
        <w:rPr>
          <w:rFonts w:ascii="宋体" w:hAnsi="宋体" w:cs="宋体" w:hint="eastAsia"/>
          <w:color w:val="000000"/>
          <w:kern w:val="0"/>
          <w:sz w:val="28"/>
          <w:szCs w:val="28"/>
        </w:rPr>
        <w:t>Ⅰ</w:t>
      </w:r>
      <w:r w:rsidR="000A7906" w:rsidRPr="000A7906">
        <w:rPr>
          <w:rFonts w:eastAsiaTheme="minorEastAsia"/>
          <w:color w:val="000000"/>
          <w:kern w:val="0"/>
          <w:sz w:val="28"/>
          <w:szCs w:val="28"/>
        </w:rPr>
        <w:t>.”</w:t>
      </w:r>
      <w:r w:rsidR="000A7906" w:rsidRPr="000A7906">
        <w:rPr>
          <w:rFonts w:eastAsiaTheme="minorEastAsia"/>
          <w:color w:val="000000"/>
          <w:kern w:val="0"/>
          <w:sz w:val="28"/>
          <w:szCs w:val="28"/>
        </w:rPr>
        <w:t>等标明。如：</w:t>
      </w:r>
    </w:p>
    <w:p w:rsidR="000A7906" w:rsidRPr="000A7906" w:rsidRDefault="000A7906"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sidRPr="000A7906">
        <w:rPr>
          <w:rFonts w:eastAsiaTheme="minorEastAsia"/>
          <w:color w:val="000000"/>
          <w:kern w:val="0"/>
          <w:sz w:val="28"/>
          <w:szCs w:val="28"/>
        </w:rPr>
        <w:t>一、对策与建议</w:t>
      </w:r>
    </w:p>
    <w:p w:rsidR="000A7906" w:rsidRPr="000A7906" w:rsidRDefault="000A7906"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sidRPr="000A7906">
        <w:rPr>
          <w:rFonts w:eastAsiaTheme="minorEastAsia"/>
          <w:color w:val="000000"/>
          <w:kern w:val="0"/>
          <w:sz w:val="28"/>
          <w:szCs w:val="28"/>
        </w:rPr>
        <w:t>（一）管理创新，保证发展</w:t>
      </w:r>
    </w:p>
    <w:p w:rsidR="000A7906" w:rsidRPr="000A7906" w:rsidRDefault="000A7906" w:rsidP="000A7906">
      <w:pPr>
        <w:widowControl/>
        <w:shd w:val="clear" w:color="auto" w:fill="FFFFFF"/>
        <w:adjustRightInd w:val="0"/>
        <w:snapToGrid w:val="0"/>
        <w:spacing w:line="480" w:lineRule="auto"/>
        <w:ind w:firstLine="640"/>
        <w:jc w:val="left"/>
        <w:rPr>
          <w:rFonts w:eastAsiaTheme="minorEastAsia"/>
          <w:color w:val="555555"/>
          <w:kern w:val="0"/>
          <w:sz w:val="28"/>
          <w:szCs w:val="28"/>
        </w:rPr>
      </w:pPr>
      <w:r w:rsidRPr="000A7906">
        <w:rPr>
          <w:rFonts w:eastAsiaTheme="minorEastAsia"/>
          <w:color w:val="000000"/>
          <w:kern w:val="0"/>
          <w:sz w:val="28"/>
          <w:szCs w:val="28"/>
        </w:rPr>
        <w:t>1</w:t>
      </w:r>
      <w:r w:rsidRPr="000A7906">
        <w:rPr>
          <w:rFonts w:eastAsiaTheme="minorEastAsia"/>
          <w:color w:val="000000"/>
          <w:kern w:val="0"/>
          <w:sz w:val="28"/>
          <w:szCs w:val="28"/>
        </w:rPr>
        <w:t>、完善组织管理体系</w:t>
      </w:r>
      <w:r w:rsidRPr="000A7906">
        <w:rPr>
          <w:rFonts w:eastAsiaTheme="minorEastAsia"/>
          <w:color w:val="000000"/>
          <w:kern w:val="0"/>
          <w:sz w:val="28"/>
          <w:szCs w:val="28"/>
        </w:rPr>
        <w:t>…</w:t>
      </w:r>
    </w:p>
    <w:p w:rsidR="000A7906" w:rsidRDefault="000A7906" w:rsidP="000A7906">
      <w:pPr>
        <w:widowControl/>
        <w:shd w:val="clear" w:color="auto" w:fill="FFFFFF"/>
        <w:snapToGrid w:val="0"/>
        <w:spacing w:line="360" w:lineRule="auto"/>
        <w:jc w:val="left"/>
        <w:rPr>
          <w:b/>
          <w:sz w:val="28"/>
          <w:szCs w:val="28"/>
        </w:rPr>
      </w:pPr>
    </w:p>
    <w:p w:rsidR="003F0F33" w:rsidRDefault="003F0F33"/>
    <w:sectPr w:rsidR="003F0F33" w:rsidSect="003F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06"/>
    <w:rsid w:val="000A7906"/>
    <w:rsid w:val="001F0D23"/>
    <w:rsid w:val="002C414D"/>
    <w:rsid w:val="0037429E"/>
    <w:rsid w:val="003F0F33"/>
    <w:rsid w:val="0070389B"/>
    <w:rsid w:val="00706BA9"/>
    <w:rsid w:val="007513EE"/>
    <w:rsid w:val="008848EF"/>
    <w:rsid w:val="008A2912"/>
    <w:rsid w:val="008B337F"/>
    <w:rsid w:val="00A81648"/>
    <w:rsid w:val="00B638B8"/>
    <w:rsid w:val="00DA0943"/>
    <w:rsid w:val="00E67DAF"/>
    <w:rsid w:val="00F0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2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2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95</Words>
  <Characters>547</Characters>
  <Application>Microsoft Office Word</Application>
  <DocSecurity>0</DocSecurity>
  <Lines>4</Lines>
  <Paragraphs>1</Paragraphs>
  <ScaleCrop>false</ScaleCrop>
  <Company>Sky123.Org</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Mmeng</cp:lastModifiedBy>
  <cp:revision>4</cp:revision>
  <dcterms:created xsi:type="dcterms:W3CDTF">2014-02-27T01:06:00Z</dcterms:created>
  <dcterms:modified xsi:type="dcterms:W3CDTF">2016-08-26T07:05:00Z</dcterms:modified>
</cp:coreProperties>
</file>